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E3" w:rsidRDefault="00E02A93">
      <w:pPr>
        <w:spacing w:after="0" w:line="238" w:lineRule="auto"/>
        <w:ind w:left="1763" w:right="1705" w:firstLine="0"/>
        <w:jc w:val="center"/>
      </w:pPr>
      <w:r>
        <w:rPr>
          <w:b/>
        </w:rPr>
        <w:t xml:space="preserve">Przedmiot: ANATOMIA CZŁOWIEKA KIERUNEK: DIETETYKA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>Rok akademicki 2022/ 2023</w:t>
      </w:r>
    </w:p>
    <w:p w:rsidR="00C145E3" w:rsidRDefault="00E02A93">
      <w:pPr>
        <w:ind w:left="-5"/>
      </w:pPr>
      <w:r>
        <w:t xml:space="preserve">WARUNKI ZALICZENIA PRZEDMIOTU </w:t>
      </w:r>
    </w:p>
    <w:p w:rsidR="00C145E3" w:rsidRDefault="00E02A93">
      <w:pPr>
        <w:spacing w:after="11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1. Obecność na wszystkich ćwiczeniach (w swojej grupie) jest obowiązkowa.  </w:t>
      </w:r>
    </w:p>
    <w:p w:rsidR="00C145E3" w:rsidRDefault="00E02A93">
      <w:pPr>
        <w:ind w:left="-5"/>
      </w:pPr>
      <w:r>
        <w:t xml:space="preserve">W przypadku nieobecności (zwolnienie lekarskie) </w:t>
      </w:r>
      <w:r>
        <w:t xml:space="preserve">materiał ćwiczeniowy musi być zaliczony u asystenta prowadzącego zajęcia. </w:t>
      </w:r>
    </w:p>
    <w:p w:rsidR="00C145E3" w:rsidRDefault="00E02A93">
      <w:pPr>
        <w:ind w:left="-5"/>
      </w:pPr>
      <w:r>
        <w:t xml:space="preserve">Na każde ćwiczenia studenci powinni być przygotowani z tematu zajęć.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spacing w:after="24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524"/>
                <wp:effectExtent l="0" t="0" r="0" b="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524"/>
                          <a:chOff x="0" y="0"/>
                          <a:chExt cx="5798185" cy="1524"/>
                        </a:xfrm>
                      </wpg:grpSpPr>
                      <wps:wsp>
                        <wps:cNvPr id="2642" name="Shape 264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0" style="width:456.55pt;height:0.119995pt;mso-position-horizontal-relative:char;mso-position-vertical-relative:line" coordsize="57981,15">
                <v:shape id="Shape 264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145E3" w:rsidRDefault="00E02A93">
      <w:pPr>
        <w:ind w:left="-5"/>
      </w:pPr>
      <w:r>
        <w:t>2.Uzyskanie minimum 60% (12 pkt.) z każdego opisowego kolokwium (20 pkt. max.) Sposób przeliczania uzyskany</w:t>
      </w:r>
      <w:r>
        <w:t>ch punktów na ocenę:</w:t>
      </w:r>
    </w:p>
    <w:p w:rsidR="00C145E3" w:rsidRDefault="00E02A93">
      <w:pPr>
        <w:tabs>
          <w:tab w:val="center" w:pos="4183"/>
          <w:tab w:val="center" w:pos="7352"/>
        </w:tabs>
        <w:ind w:left="-15" w:firstLine="0"/>
        <w:jc w:val="left"/>
      </w:pPr>
      <w:r>
        <w:t xml:space="preserve">12 - 13.75 pkt = </w:t>
      </w:r>
      <w:proofErr w:type="spellStart"/>
      <w:r>
        <w:t>dst</w:t>
      </w:r>
      <w:proofErr w:type="spellEnd"/>
      <w:r>
        <w:t xml:space="preserve"> </w:t>
      </w:r>
      <w:r>
        <w:tab/>
        <w:t xml:space="preserve">16 - 17.75 pkt = </w:t>
      </w:r>
      <w:proofErr w:type="spellStart"/>
      <w:r>
        <w:t>db</w:t>
      </w:r>
      <w:proofErr w:type="spellEnd"/>
      <w:r>
        <w:t xml:space="preserve"> </w:t>
      </w:r>
      <w:r>
        <w:tab/>
        <w:t xml:space="preserve">19 - 20 pkt = </w:t>
      </w:r>
      <w:proofErr w:type="spellStart"/>
      <w:r>
        <w:t>bdb</w:t>
      </w:r>
      <w:proofErr w:type="spellEnd"/>
      <w:r>
        <w:t xml:space="preserve"> </w:t>
      </w:r>
    </w:p>
    <w:p w:rsidR="00C145E3" w:rsidRDefault="00E02A93">
      <w:pPr>
        <w:tabs>
          <w:tab w:val="center" w:pos="4250"/>
        </w:tabs>
        <w:ind w:left="-15" w:firstLine="0"/>
        <w:jc w:val="left"/>
      </w:pPr>
      <w:r>
        <w:t xml:space="preserve">14 - 15.75 pkt = </w:t>
      </w:r>
      <w:proofErr w:type="spellStart"/>
      <w:r>
        <w:t>dst</w:t>
      </w:r>
      <w:proofErr w:type="spellEnd"/>
      <w:r>
        <w:t xml:space="preserve">+ </w:t>
      </w:r>
      <w:r>
        <w:tab/>
        <w:t xml:space="preserve">18 - 18.75 pkt = </w:t>
      </w:r>
      <w:proofErr w:type="spellStart"/>
      <w:r>
        <w:t>db</w:t>
      </w:r>
      <w:proofErr w:type="spellEnd"/>
      <w:r>
        <w:t xml:space="preserve">+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Uzyskanie minimum 50% z kolokwium praktycznego odbywającego się w salach prosektoryjnych. </w:t>
      </w:r>
    </w:p>
    <w:p w:rsidR="00C145E3" w:rsidRDefault="00E02A93">
      <w:pPr>
        <w:spacing w:after="7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spacing w:after="0" w:line="250" w:lineRule="auto"/>
        <w:ind w:left="-5" w:right="203"/>
        <w:jc w:val="left"/>
      </w:pPr>
      <w:r>
        <w:t>W przypadku oceny niedostatecznej z kolokwiów zachodzi konieczność zdania zaległego materiału w formie pisemnej u koordynatora przedmiotu w okresie poprzedzającym kolejny sprawdzian.  Kolokwium praktyczne student powinien poprawić u asystenta prowadzącego zajęcia.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3. Zdanie egzaminu w formie pisemnej. </w:t>
      </w:r>
    </w:p>
    <w:p w:rsidR="00C145E3" w:rsidRDefault="00E02A93">
      <w:pPr>
        <w:ind w:left="-5"/>
      </w:pPr>
      <w:r>
        <w:t>Egzamin odbywa się w sesji let</w:t>
      </w:r>
      <w:r>
        <w:t xml:space="preserve">niej, tzn. po zakończeniu II semestru. </w:t>
      </w:r>
    </w:p>
    <w:p w:rsidR="00C145E3" w:rsidRDefault="00E02A93">
      <w:pPr>
        <w:spacing w:after="262" w:line="250" w:lineRule="auto"/>
        <w:ind w:left="-5" w:right="203"/>
        <w:jc w:val="left"/>
      </w:pPr>
      <w:r>
        <w:t>Do zaliczenia pisemnego egzaminu wymagane jest uzyskanie minimum 60% (24 pkt.) poprawnych odpowiedzi (40 pkt. max.). W przypadku uzyskania oceny negatywnej z egzaminu w I terminie przewidziany jest jeden pisemny term</w:t>
      </w:r>
      <w:r>
        <w:t xml:space="preserve">in poprawkowy we wrześniu. Sposób przeliczania punktów na ocenę: </w:t>
      </w:r>
    </w:p>
    <w:p w:rsidR="00C145E3" w:rsidRDefault="00E02A93">
      <w:pPr>
        <w:tabs>
          <w:tab w:val="center" w:pos="4153"/>
          <w:tab w:val="center" w:pos="7352"/>
        </w:tabs>
        <w:ind w:left="-15" w:firstLine="0"/>
        <w:jc w:val="left"/>
      </w:pPr>
      <w:r>
        <w:t xml:space="preserve">24 – 27.75 pkt = </w:t>
      </w:r>
      <w:proofErr w:type="spellStart"/>
      <w:r>
        <w:t>dst</w:t>
      </w:r>
      <w:proofErr w:type="spellEnd"/>
      <w:r>
        <w:t xml:space="preserve">  </w:t>
      </w:r>
      <w:r>
        <w:tab/>
        <w:t>32</w:t>
      </w:r>
      <w:r>
        <w:t xml:space="preserve">- 34.75 pkt = </w:t>
      </w:r>
      <w:proofErr w:type="spellStart"/>
      <w:r>
        <w:t>db</w:t>
      </w:r>
      <w:proofErr w:type="spellEnd"/>
      <w:r>
        <w:t xml:space="preserve">  </w:t>
      </w:r>
      <w:r>
        <w:tab/>
        <w:t xml:space="preserve">38 - 40 pkt = </w:t>
      </w:r>
      <w:proofErr w:type="spellStart"/>
      <w:r>
        <w:t>bdb</w:t>
      </w:r>
      <w:proofErr w:type="spellEnd"/>
      <w:r>
        <w:t xml:space="preserve">  </w:t>
      </w:r>
    </w:p>
    <w:p w:rsidR="00C145E3" w:rsidRDefault="00E02A93">
      <w:pPr>
        <w:tabs>
          <w:tab w:val="center" w:pos="4250"/>
        </w:tabs>
        <w:ind w:left="-15" w:firstLine="0"/>
        <w:jc w:val="left"/>
      </w:pPr>
      <w:r>
        <w:t>28 - 31</w:t>
      </w:r>
      <w:r>
        <w:t xml:space="preserve">.75 pkt = </w:t>
      </w:r>
      <w:proofErr w:type="spellStart"/>
      <w:r>
        <w:t>dst</w:t>
      </w:r>
      <w:proofErr w:type="spellEnd"/>
      <w:r>
        <w:t xml:space="preserve">+ </w:t>
      </w:r>
      <w:r>
        <w:tab/>
        <w:t xml:space="preserve">35 - 37.75 pkt = </w:t>
      </w:r>
      <w:proofErr w:type="spellStart"/>
      <w:r>
        <w:t>db</w:t>
      </w:r>
      <w:proofErr w:type="spellEnd"/>
      <w:r>
        <w:t xml:space="preserve">+ </w:t>
      </w:r>
    </w:p>
    <w:p w:rsidR="00C145E3" w:rsidRDefault="00E02A93">
      <w:pPr>
        <w:spacing w:after="13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spacing w:after="0" w:line="250" w:lineRule="auto"/>
        <w:ind w:left="-5" w:right="203"/>
        <w:jc w:val="left"/>
      </w:pPr>
      <w:r>
        <w:rPr>
          <w:b/>
        </w:rPr>
        <w:t xml:space="preserve">Uwaga!!!! </w:t>
      </w:r>
      <w:r>
        <w:t>Sam fakt posiadania (nie mówiąc o używaniu) telefonu komórkowego w cz</w:t>
      </w:r>
      <w:r>
        <w:t xml:space="preserve">asie kolokwium czy egzaminu stanowi dostateczną podstawę do unieważnienia danej formy sprawdzianu wiedzy i przyznania studentowi zerowej liczby punktów </w:t>
      </w:r>
    </w:p>
    <w:p w:rsidR="00C145E3" w:rsidRDefault="00E02A93">
      <w:pPr>
        <w:spacing w:after="19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Wykaz literatury podstawowej i uzupełniającej do zaliczenia przedmiotu: </w:t>
      </w:r>
    </w:p>
    <w:p w:rsidR="00C145E3" w:rsidRDefault="00E02A93">
      <w:pPr>
        <w:numPr>
          <w:ilvl w:val="0"/>
          <w:numId w:val="1"/>
        </w:numPr>
        <w:ind w:hanging="240"/>
      </w:pPr>
      <w:r>
        <w:t xml:space="preserve">Anatomia człowieka z elementami fizjologii pod redakcją Janusza Skrzata i Jerzego </w:t>
      </w:r>
    </w:p>
    <w:p w:rsidR="00C145E3" w:rsidRDefault="00E02A93">
      <w:pPr>
        <w:ind w:left="-5"/>
      </w:pPr>
      <w:r>
        <w:t xml:space="preserve">Walochy Wydawnictwo Uniwersytetu Jagiellońskiego </w:t>
      </w:r>
    </w:p>
    <w:p w:rsidR="00C145E3" w:rsidRDefault="00E02A93">
      <w:pPr>
        <w:numPr>
          <w:ilvl w:val="0"/>
          <w:numId w:val="1"/>
        </w:numPr>
        <w:ind w:hanging="240"/>
      </w:pPr>
      <w:r>
        <w:t xml:space="preserve">Anatomia człowieka pod redakcją Janiny </w:t>
      </w:r>
      <w:proofErr w:type="spellStart"/>
      <w:r>
        <w:t>Sokołowskiej-Pituchowej</w:t>
      </w:r>
      <w:proofErr w:type="spellEnd"/>
      <w:r>
        <w:t xml:space="preserve"> </w:t>
      </w:r>
    </w:p>
    <w:p w:rsidR="00C145E3" w:rsidRDefault="00E02A93">
      <w:pPr>
        <w:numPr>
          <w:ilvl w:val="0"/>
          <w:numId w:val="1"/>
        </w:numPr>
        <w:ind w:hanging="240"/>
      </w:pPr>
      <w:r>
        <w:t>Każdy kolorowy atlas anatomiczny (np. Atlas anatomii – Pete</w:t>
      </w:r>
      <w:r>
        <w:t xml:space="preserve">r </w:t>
      </w:r>
      <w:proofErr w:type="spellStart"/>
      <w:r>
        <w:t>Abrahams</w:t>
      </w:r>
      <w:proofErr w:type="spellEnd"/>
      <w:r>
        <w:t xml:space="preserve">) </w:t>
      </w:r>
    </w:p>
    <w:p w:rsidR="00C145E3" w:rsidRDefault="00E02A93">
      <w:pPr>
        <w:spacing w:after="2393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C145E3" w:rsidRDefault="00E02A93">
      <w:pPr>
        <w:tabs>
          <w:tab w:val="right" w:pos="9073"/>
        </w:tabs>
        <w:spacing w:after="353" w:line="259" w:lineRule="auto"/>
        <w:ind w:left="-15" w:right="-15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1 </w:t>
      </w:r>
    </w:p>
    <w:p w:rsidR="00C145E3" w:rsidRDefault="00E02A93">
      <w:pPr>
        <w:pStyle w:val="Nagwek1"/>
        <w:jc w:val="left"/>
      </w:pPr>
      <w:r>
        <w:t>Zasady ubioru studentów podczas zajęć na Wydziale Lekarskim UJCM</w:t>
      </w:r>
      <w:r>
        <w:rPr>
          <w:b w:val="0"/>
        </w:rPr>
        <w:t xml:space="preserve">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>Studenci Wydziału Lekarskiego, podobnie jak praktykujący lekarze, stomatolodzy, dietetycy powinni przywiązywać odpowiednią uwagę do wyglądu zewnętrznego, w tym do ubi</w:t>
      </w:r>
      <w:r>
        <w:t xml:space="preserve">oru. Odpowiedni ubiór jest wyrazem poszanowania innych studentów i nauczycieli akademickich. Jest on także istotny dla stworzenia dobrej relacji opartej na szacunku i zaufaniu między studentami i pacjentami.  </w:t>
      </w:r>
    </w:p>
    <w:p w:rsidR="00C145E3" w:rsidRDefault="00E02A93">
      <w:pPr>
        <w:spacing w:after="73" w:line="259" w:lineRule="auto"/>
        <w:ind w:left="0" w:firstLine="0"/>
        <w:jc w:val="left"/>
      </w:pPr>
      <w:r>
        <w:rPr>
          <w:b/>
        </w:rPr>
        <w:t xml:space="preserve"> </w:t>
      </w:r>
    </w:p>
    <w:p w:rsidR="00C145E3" w:rsidRDefault="00E02A93">
      <w:pPr>
        <w:pStyle w:val="Nagwek1"/>
        <w:ind w:left="0" w:right="3"/>
      </w:pPr>
      <w:r>
        <w:t>Zasady ogólne obowiązujące w Katedrze Anatom</w:t>
      </w:r>
      <w:r>
        <w:t xml:space="preserve">ii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Obowiązkowe są </w:t>
      </w:r>
      <w:bookmarkStart w:id="0" w:name="_GoBack"/>
      <w:bookmarkEnd w:id="0"/>
      <w:r>
        <w:t xml:space="preserve">jednorazowe rękawiczki.  </w:t>
      </w:r>
    </w:p>
    <w:p w:rsidR="00C145E3" w:rsidRDefault="00E02A93">
      <w:pPr>
        <w:spacing w:after="21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Ubiory wierzchnie zostawiamy w szatni ogólnej.  </w:t>
      </w:r>
    </w:p>
    <w:p w:rsidR="00C145E3" w:rsidRDefault="00E02A93">
      <w:pPr>
        <w:ind w:left="-5"/>
      </w:pPr>
      <w:r>
        <w:t xml:space="preserve">Bagaż podręczny (torby, plecaki itp.) – </w:t>
      </w:r>
      <w:r>
        <w:t xml:space="preserve">w indywidualnych szafkach studenckich. Szafki te należy opróżnić po zajęciach, gdyż będą codziennie dezynfekowane. Kluczyki do szafek są wydawane w szatni studenckiej i tam należy je zwrócić po zajęciach.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>Ubiór na ćwiczeniach i wykładach powinien być cz</w:t>
      </w:r>
      <w:r>
        <w:t>ysty i schludny. Panowie powinni unikać spodni z krótkimi nogawkami. Na ćwiczeniach obowiązują białe fartuchy z długimi rękawami, jednorazowe rękawiczki oraz pęsety anatomiczne. Włosy powinny być schludnie uczesane, w trakcie ćwiczeń długie włosy powinny b</w:t>
      </w:r>
      <w:r>
        <w:t xml:space="preserve">yć upięte.  </w:t>
      </w:r>
    </w:p>
    <w:p w:rsidR="00C145E3" w:rsidRDefault="00E02A93">
      <w:pPr>
        <w:spacing w:after="23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Na terenie prosektorium obowiązuje zakaz spożywania posiłków i napojów. 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Niezastosowanie się do powyższych warunków będzie skutkować niewpuszczeniem na ćwiczenia. 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 xml:space="preserve">W budynku Zakładu Anatomii UJCM oraz na otaczającym go terenie będącym </w:t>
      </w:r>
      <w:r>
        <w:t xml:space="preserve">własnością Uniwersytetu obowiązuje – zgodnie z rozporządzeniem władz Uczelni – całkowity zakaz palenia wyrobów tytoniowych, również tzw. papierosów elektronicznych.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ind w:left="-5"/>
      </w:pPr>
      <w:r>
        <w:t>Każdy student podpisuje na pierwszych zajęciach oświadczenie o zaznajomieniu się z regul</w:t>
      </w:r>
      <w:r>
        <w:t xml:space="preserve">aminem Katedry dotyczącym warunków zaliczenia kursu i przeprowadzania egzaminu z przedmiotu (cytowane poniżej): </w:t>
      </w:r>
    </w:p>
    <w:p w:rsidR="00C145E3" w:rsidRDefault="00E02A93">
      <w:pPr>
        <w:spacing w:after="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spacing w:after="103" w:line="255" w:lineRule="auto"/>
        <w:ind w:left="0" w:right="6" w:firstLine="0"/>
      </w:pPr>
      <w:r>
        <w:rPr>
          <w:i/>
        </w:rPr>
        <w:t>Ja, niżej podpisana (podpisany) potwierdzam, że zapoznałam (zapoznałem) się z regulaminem wewnętrznym Katedry Anatomii UJ CM, zrozumiałam (zr</w:t>
      </w:r>
      <w:r>
        <w:rPr>
          <w:i/>
        </w:rPr>
        <w:t xml:space="preserve">ozumiałem) warunki zaliczenia przedmiotu i kryteria oceny z Anatomii, co potwierdzam własnoręcznym podpisem </w:t>
      </w:r>
    </w:p>
    <w:p w:rsidR="00C145E3" w:rsidRDefault="00E02A93">
      <w:pPr>
        <w:spacing w:after="3170" w:line="259" w:lineRule="auto"/>
        <w:ind w:left="0" w:firstLine="0"/>
        <w:jc w:val="left"/>
      </w:pPr>
      <w:r>
        <w:t xml:space="preserve"> </w:t>
      </w:r>
    </w:p>
    <w:p w:rsidR="00C145E3" w:rsidRDefault="00E02A93">
      <w:pPr>
        <w:tabs>
          <w:tab w:val="right" w:pos="9073"/>
        </w:tabs>
        <w:spacing w:after="353" w:line="259" w:lineRule="auto"/>
        <w:ind w:left="-15" w:right="-15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2 </w:t>
      </w:r>
    </w:p>
    <w:sectPr w:rsidR="00C145E3">
      <w:pgSz w:w="11906" w:h="16838"/>
      <w:pgMar w:top="1476" w:right="14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16CD"/>
    <w:multiLevelType w:val="hybridMultilevel"/>
    <w:tmpl w:val="F1E0D770"/>
    <w:lvl w:ilvl="0" w:tplc="8CC877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8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21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F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05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8C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EDC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3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3"/>
    <w:rsid w:val="00C145E3"/>
    <w:rsid w:val="00E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736D"/>
  <w15:docId w15:val="{84B762FD-2132-49CE-96D8-0B39755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5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:    ANATOMIA CZłOWIEKA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:    ANATOMIA CZłOWIEKA</dc:title>
  <dc:subject/>
  <dc:creator>Windows XP</dc:creator>
  <cp:keywords/>
  <cp:lastModifiedBy>Marcin Lipski</cp:lastModifiedBy>
  <cp:revision>2</cp:revision>
  <dcterms:created xsi:type="dcterms:W3CDTF">2022-09-14T12:01:00Z</dcterms:created>
  <dcterms:modified xsi:type="dcterms:W3CDTF">2022-09-14T12:01:00Z</dcterms:modified>
</cp:coreProperties>
</file>